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3FD5" w:rsidRDefault="008F3FD5" w:rsidP="008F3FD5">
      <w:pPr>
        <w:pStyle w:val="NormalWeb"/>
        <w:spacing w:line="480" w:lineRule="auto"/>
        <w:jc w:val="center"/>
      </w:pPr>
      <w:bookmarkStart w:id="0" w:name="_GoBack"/>
      <w:r w:rsidRPr="008F3FD5">
        <w:rPr>
          <w:b/>
        </w:rPr>
        <w:t>Week 6 Discussion 2</w:t>
      </w:r>
      <w:bookmarkEnd w:id="0"/>
      <w:r w:rsidRPr="008F3FD5">
        <w:rPr>
          <w:b/>
        </w:rPr>
        <w:t>- Environmental Concern in Community Health</w:t>
      </w:r>
    </w:p>
    <w:p w:rsidR="00C3000D" w:rsidRDefault="00C3000D" w:rsidP="008C6B6E">
      <w:pPr>
        <w:pStyle w:val="NormalWeb"/>
        <w:spacing w:line="480" w:lineRule="auto"/>
      </w:pPr>
      <w:r>
        <w:t>Article Summary: Household interventions for secondary prevention of domestic lead exposure in children.</w:t>
      </w:r>
    </w:p>
    <w:p w:rsidR="00C3000D" w:rsidRDefault="00C3000D" w:rsidP="00C3000D">
      <w:pPr>
        <w:pStyle w:val="NormalWeb"/>
        <w:spacing w:line="480" w:lineRule="auto"/>
        <w:ind w:firstLine="720"/>
      </w:pPr>
      <w:r>
        <w:t>Lead exposure is a serious health hazard, especially for children. It is associated with physical, cognitive, and neurobehavioral impairment in children. Notably, there are many potential sources of lead in the environment. This has occasioned trials of many household interventions that can prevent, or reduce lead exposure. The objective of this research was to assess the efficacy of household interventions geared towards preventing or reducing lead exposure. The parameters being gauged were improved cognitive and neurobehavioral development, reduction in blood lead levels, and reductions in household dust lead levels.</w:t>
      </w:r>
    </w:p>
    <w:p w:rsidR="00C3000D" w:rsidRDefault="00C3000D" w:rsidP="00C3000D">
      <w:pPr>
        <w:pStyle w:val="NormalWeb"/>
        <w:spacing w:line="480" w:lineRule="auto"/>
        <w:ind w:firstLine="720"/>
      </w:pPr>
      <w:r>
        <w:t>In reaching their conclusion, the authors included 17 studies three of which were conducted during the review of this paper. There was no study that assessed neurobehavioral or cognitive outcomes or adverse events. All studies focused on blood lead level outcomes. One study assessing dust control reported better neurobehavioral outcomes in children under intervention as compared to those who are not under intervention (Nussbaumer-Streit, 2020). However, the difference was small. There were no adverse effects on non-beneficial intervention. Of the two studies assessing environmental intervention in relation to soil abatement, one showed a small reduction in the blood lead level while the other indicated no effect. The researchers conclude that there is no available evidence to indicate that household educational and environmental interventions reduce blood lead levels in children as a population measure. Also, the effects of environmental interventions on cognitive and neurobehavioral and adverse effects were uncertain.  </w:t>
      </w:r>
      <w:r>
        <w:br w:type="page"/>
      </w:r>
    </w:p>
    <w:p w:rsidR="0022503F" w:rsidRDefault="00E75273" w:rsidP="008F3FD5">
      <w:pPr>
        <w:pStyle w:val="NormalWeb"/>
        <w:spacing w:line="480" w:lineRule="auto"/>
        <w:jc w:val="center"/>
      </w:pPr>
      <w:r>
        <w:lastRenderedPageBreak/>
        <w:t>References</w:t>
      </w:r>
    </w:p>
    <w:p w:rsidR="00A24C32" w:rsidRPr="00A24C32" w:rsidRDefault="00A24C32" w:rsidP="00C3000D">
      <w:pPr>
        <w:spacing w:after="0" w:line="480" w:lineRule="auto"/>
        <w:ind w:left="720" w:hanging="720"/>
        <w:rPr>
          <w:rFonts w:eastAsia="Times New Roman" w:cs="Times New Roman"/>
          <w:szCs w:val="24"/>
        </w:rPr>
      </w:pPr>
      <w:r w:rsidRPr="00A24C32">
        <w:rPr>
          <w:rFonts w:eastAsia="Times New Roman" w:cs="Times New Roman"/>
          <w:szCs w:val="24"/>
        </w:rPr>
        <w:t xml:space="preserve">Nussbaumer-Streit, B., Mayr, V., Dobrescu, A. I., Wagner, G., Chapman, A., Pfadenhauer, L. M., ... &amp; Gartlehner, G. (2020). Household interventions for secondary prevention of domestic lead exposure in children. </w:t>
      </w:r>
      <w:r w:rsidRPr="00A24C32">
        <w:rPr>
          <w:rFonts w:eastAsia="Times New Roman" w:cs="Times New Roman"/>
          <w:i/>
          <w:iCs/>
          <w:szCs w:val="24"/>
        </w:rPr>
        <w:t>Cochrane Database of Systematic Reviews</w:t>
      </w:r>
      <w:r w:rsidRPr="00A24C32">
        <w:rPr>
          <w:rFonts w:eastAsia="Times New Roman" w:cs="Times New Roman"/>
          <w:szCs w:val="24"/>
        </w:rPr>
        <w:t>, (10).</w:t>
      </w:r>
      <w:r>
        <w:rPr>
          <w:rFonts w:eastAsia="Times New Roman" w:cs="Times New Roman"/>
          <w:szCs w:val="24"/>
        </w:rPr>
        <w:t xml:space="preserve"> </w:t>
      </w:r>
      <w:r>
        <w:t>Issue 10. Art. No.: CD006047. DOI: 10.1002/14651858.CD006047.pub6. Accessed 05 October 2021.</w:t>
      </w:r>
    </w:p>
    <w:p w:rsidR="00941E3B" w:rsidRDefault="00941E3B" w:rsidP="00C3000D">
      <w:pPr>
        <w:pStyle w:val="NormalWeb"/>
        <w:spacing w:line="480" w:lineRule="auto"/>
        <w:ind w:left="567" w:hanging="567"/>
      </w:pPr>
    </w:p>
    <w:p w:rsidR="00E75273" w:rsidRPr="00E75273" w:rsidRDefault="00E75273" w:rsidP="00C3000D">
      <w:pPr>
        <w:spacing w:line="480" w:lineRule="auto"/>
        <w:rPr>
          <w:rFonts w:eastAsia="Times New Roman" w:cs="Times New Roman"/>
          <w:szCs w:val="24"/>
        </w:rPr>
      </w:pPr>
    </w:p>
    <w:sectPr w:rsidR="00E75273" w:rsidRPr="00E75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816E55"/>
    <w:multiLevelType w:val="multilevel"/>
    <w:tmpl w:val="1B9CA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000"/>
    <w:rsid w:val="000C7D24"/>
    <w:rsid w:val="00104EB0"/>
    <w:rsid w:val="00105F70"/>
    <w:rsid w:val="0022503F"/>
    <w:rsid w:val="002F6C42"/>
    <w:rsid w:val="006238BB"/>
    <w:rsid w:val="006C7C28"/>
    <w:rsid w:val="007A5000"/>
    <w:rsid w:val="008C6B6E"/>
    <w:rsid w:val="008F3FD5"/>
    <w:rsid w:val="00935E62"/>
    <w:rsid w:val="00941E3B"/>
    <w:rsid w:val="00A24C32"/>
    <w:rsid w:val="00C3000D"/>
    <w:rsid w:val="00C648EF"/>
    <w:rsid w:val="00DD4785"/>
    <w:rsid w:val="00E15AAC"/>
    <w:rsid w:val="00E3156E"/>
    <w:rsid w:val="00E75273"/>
    <w:rsid w:val="00EF4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14BC3"/>
  <w15:chartTrackingRefBased/>
  <w15:docId w15:val="{F0FED97E-ED3F-462F-ADD9-F77B083E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156E"/>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41E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115094">
      <w:bodyDiv w:val="1"/>
      <w:marLeft w:val="0"/>
      <w:marRight w:val="0"/>
      <w:marTop w:val="0"/>
      <w:marBottom w:val="0"/>
      <w:divBdr>
        <w:top w:val="none" w:sz="0" w:space="0" w:color="auto"/>
        <w:left w:val="none" w:sz="0" w:space="0" w:color="auto"/>
        <w:bottom w:val="none" w:sz="0" w:space="0" w:color="auto"/>
        <w:right w:val="none" w:sz="0" w:space="0" w:color="auto"/>
      </w:divBdr>
    </w:div>
    <w:div w:id="403648388">
      <w:bodyDiv w:val="1"/>
      <w:marLeft w:val="0"/>
      <w:marRight w:val="0"/>
      <w:marTop w:val="0"/>
      <w:marBottom w:val="0"/>
      <w:divBdr>
        <w:top w:val="none" w:sz="0" w:space="0" w:color="auto"/>
        <w:left w:val="none" w:sz="0" w:space="0" w:color="auto"/>
        <w:bottom w:val="none" w:sz="0" w:space="0" w:color="auto"/>
        <w:right w:val="none" w:sz="0" w:space="0" w:color="auto"/>
      </w:divBdr>
    </w:div>
    <w:div w:id="770786490">
      <w:bodyDiv w:val="1"/>
      <w:marLeft w:val="0"/>
      <w:marRight w:val="0"/>
      <w:marTop w:val="0"/>
      <w:marBottom w:val="0"/>
      <w:divBdr>
        <w:top w:val="none" w:sz="0" w:space="0" w:color="auto"/>
        <w:left w:val="none" w:sz="0" w:space="0" w:color="auto"/>
        <w:bottom w:val="none" w:sz="0" w:space="0" w:color="auto"/>
        <w:right w:val="none" w:sz="0" w:space="0" w:color="auto"/>
      </w:divBdr>
    </w:div>
    <w:div w:id="945772289">
      <w:bodyDiv w:val="1"/>
      <w:marLeft w:val="0"/>
      <w:marRight w:val="0"/>
      <w:marTop w:val="0"/>
      <w:marBottom w:val="0"/>
      <w:divBdr>
        <w:top w:val="none" w:sz="0" w:space="0" w:color="auto"/>
        <w:left w:val="none" w:sz="0" w:space="0" w:color="auto"/>
        <w:bottom w:val="none" w:sz="0" w:space="0" w:color="auto"/>
        <w:right w:val="none" w:sz="0" w:space="0" w:color="auto"/>
      </w:divBdr>
    </w:div>
    <w:div w:id="1196581904">
      <w:bodyDiv w:val="1"/>
      <w:marLeft w:val="0"/>
      <w:marRight w:val="0"/>
      <w:marTop w:val="0"/>
      <w:marBottom w:val="0"/>
      <w:divBdr>
        <w:top w:val="none" w:sz="0" w:space="0" w:color="auto"/>
        <w:left w:val="none" w:sz="0" w:space="0" w:color="auto"/>
        <w:bottom w:val="none" w:sz="0" w:space="0" w:color="auto"/>
        <w:right w:val="none" w:sz="0" w:space="0" w:color="auto"/>
      </w:divBdr>
    </w:div>
    <w:div w:id="1484271968">
      <w:bodyDiv w:val="1"/>
      <w:marLeft w:val="0"/>
      <w:marRight w:val="0"/>
      <w:marTop w:val="0"/>
      <w:marBottom w:val="0"/>
      <w:divBdr>
        <w:top w:val="none" w:sz="0" w:space="0" w:color="auto"/>
        <w:left w:val="none" w:sz="0" w:space="0" w:color="auto"/>
        <w:bottom w:val="none" w:sz="0" w:space="0" w:color="auto"/>
        <w:right w:val="none" w:sz="0" w:space="0" w:color="auto"/>
      </w:divBdr>
      <w:divsChild>
        <w:div w:id="2067683303">
          <w:marLeft w:val="0"/>
          <w:marRight w:val="0"/>
          <w:marTop w:val="0"/>
          <w:marBottom w:val="0"/>
          <w:divBdr>
            <w:top w:val="none" w:sz="0" w:space="0" w:color="auto"/>
            <w:left w:val="none" w:sz="0" w:space="0" w:color="auto"/>
            <w:bottom w:val="none" w:sz="0" w:space="0" w:color="auto"/>
            <w:right w:val="none" w:sz="0" w:space="0" w:color="auto"/>
          </w:divBdr>
        </w:div>
      </w:divsChild>
    </w:div>
    <w:div w:id="1867136886">
      <w:bodyDiv w:val="1"/>
      <w:marLeft w:val="0"/>
      <w:marRight w:val="0"/>
      <w:marTop w:val="0"/>
      <w:marBottom w:val="0"/>
      <w:divBdr>
        <w:top w:val="none" w:sz="0" w:space="0" w:color="auto"/>
        <w:left w:val="none" w:sz="0" w:space="0" w:color="auto"/>
        <w:bottom w:val="none" w:sz="0" w:space="0" w:color="auto"/>
        <w:right w:val="none" w:sz="0" w:space="0" w:color="auto"/>
      </w:divBdr>
    </w:div>
    <w:div w:id="2030715393">
      <w:bodyDiv w:val="1"/>
      <w:marLeft w:val="0"/>
      <w:marRight w:val="0"/>
      <w:marTop w:val="0"/>
      <w:marBottom w:val="0"/>
      <w:divBdr>
        <w:top w:val="none" w:sz="0" w:space="0" w:color="auto"/>
        <w:left w:val="none" w:sz="0" w:space="0" w:color="auto"/>
        <w:bottom w:val="none" w:sz="0" w:space="0" w:color="auto"/>
        <w:right w:val="none" w:sz="0" w:space="0" w:color="auto"/>
      </w:divBdr>
    </w:div>
    <w:div w:id="2085836190">
      <w:bodyDiv w:val="1"/>
      <w:marLeft w:val="0"/>
      <w:marRight w:val="0"/>
      <w:marTop w:val="0"/>
      <w:marBottom w:val="0"/>
      <w:divBdr>
        <w:top w:val="none" w:sz="0" w:space="0" w:color="auto"/>
        <w:left w:val="none" w:sz="0" w:space="0" w:color="auto"/>
        <w:bottom w:val="none" w:sz="0" w:space="0" w:color="auto"/>
        <w:right w:val="none" w:sz="0" w:space="0" w:color="auto"/>
      </w:divBdr>
      <w:divsChild>
        <w:div w:id="1674722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2021-10-05T18:05:00Z</dcterms:created>
  <dcterms:modified xsi:type="dcterms:W3CDTF">2021-10-05T18:05:00Z</dcterms:modified>
</cp:coreProperties>
</file>